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image1.png" ContentType="image/png"/>
</Types>
</file>

<file path=_rels/.rels><?xml version="1.0" encoding="UTF-8" standalone="yes"?>

<Relationships  xmlns="http://schemas.openxmlformats.org/package/2006/relationships">
<Relationship Id="rId1" Type="http://schemas.openxmlformats.org/officeDocument/2006/relationships/officeDocument" Target="word/document.xml"/>
<Relationship Id="rId4" Type="http://schemas.openxmlformats.org/officeDocument/2006/relationships/extended-properties" Target="docProps/app.xml"/>
<Relationship Id="rId3" Type="http://schemas.openxmlformats.org/package/2006/relationships/metadata/core-properties" Target="docProps/core.xml"/>
<Relationship Id="rId5" Type="http://schemas.openxmlformats.org/officeDocument/2006/relationships/custom-properties" Target="docProps/custom.xml"/>
</Relationships>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app:A"/>
    <w:p>
      <w:pPr>
        <w:pStyle w:val="Titre1"/>
      </w:pPr>
      <w:r>
        <w:t xml:space="preserve">APPENDIX A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af69b2b7-4e5e-407d-a176-f11c38c23ac5" w:name="dd-nf-stock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af69b2b7-4e5e-407d-a176-f11c38c23ac5"/>
      <w:r>
        <w:rPr>
          <w:rFonts/>
          <w:b w:val="false"/>
        </w:rPr>
        <w:t xml:space="preserve">. </w:t>
      </w:r>
      <w:r>
        <w:t xml:space="preserve">Density dependence of</w:t>
      </w:r>
      <w:r>
        <w:t xml:space="preserve"> </w:t>
      </w:r>
      <m:oMath>
        <m:sSub>
          <m:e>
            <m:r>
              <m:t>λ</m:t>
            </m:r>
          </m:e>
          <m:sub>
            <m:r>
              <m:t>F</m:t>
            </m:r>
            <m:r>
              <m:rPr>
                <m:sty m:val="p"/>
              </m:rPr>
              <m:t>=</m:t>
            </m:r>
            <m:r>
              <m:t>0</m:t>
            </m:r>
          </m:sub>
        </m:sSub>
      </m:oMath>
      <w:r>
        <w:t xml:space="preserve"> </w:t>
      </w:r>
      <w:r>
        <w:t xml:space="preserve">for each stock in the analysis plotted regionally.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ff45f494-f204-4e3e-8334-bc5b789601d7" w:name="dd-fish-stock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ff45f494-f204-4e3e-8334-bc5b789601d7"/>
      <w:r>
        <w:rPr>
          <w:rFonts/>
          <w:b w:val="false"/>
        </w:rPr>
        <w:t xml:space="preserve">. </w:t>
      </w:r>
      <w:r>
        <w:t xml:space="preserve">Density dependence of</w:t>
      </w:r>
      <w:r>
        <w:t xml:space="preserve"> </w:t>
      </w:r>
      <w:r>
        <w:t xml:space="preserve">$\lambda_{F&amp;gt;0}$</w:t>
      </w:r>
      <w:r>
        <w:t xml:space="preserve"> </w:t>
      </w:r>
      <w:r>
        <w:t xml:space="preserve">for each stock in the analysis plotted regionally.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133a6e60-3a05-4352-b0b6-22a184677ffe" w:name="r0-other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133a6e60-3a05-4352-b0b6-22a184677ffe"/>
      <w:r>
        <w:rPr>
          <w:rFonts/>
          <w:b w:val="false"/>
        </w:rPr>
        <w:t xml:space="preserve">. </w:t>
      </w:r>
      <m:oMath>
        <m:sSub>
          <m:e>
            <m:r>
              <m:t>R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estimates for each stock of G. morhua, M. aeglefinus, P. virens, C. harengus, P. platessa, and S. solea.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31a2e062-93f6-4623-80cb-9163d4c333ed" w:name="r0-nf-ts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31a2e062-93f6-4623-80cb-9163d4c333ed"/>
      <w:r>
        <w:rPr>
          <w:rFonts/>
          <w:b w:val="false"/>
        </w:rPr>
        <w:t xml:space="preserve">. </w:t>
      </w:r>
      <m:oMath>
        <m:sSub>
          <m:e>
            <m:r>
              <m:t>R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estimates for every cohort for each species excluding the effects of fishing.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c7f74c55-c7f8-404a-a982-b861dfa3794b" w:name="r0-fish-ts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c7f74c55-c7f8-404a-a982-b861dfa3794b"/>
      <w:r>
        <w:rPr>
          <w:rFonts/>
          <w:b w:val="false"/>
        </w:rPr>
        <w:t xml:space="preserve">. </w:t>
      </w:r>
      <m:oMath>
        <m:sSub>
          <m:e>
            <m:r>
              <m:t>R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estimates for every cohort for each species including the effects of fishing.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93d6aa80-e94b-420b-b818-7c5b428cc084" w:name="gl-other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93d6aa80-e94b-420b-b818-7c5b428cc084"/>
      <w:r>
        <w:rPr>
          <w:rFonts/>
          <w:b w:val="false"/>
        </w:rPr>
        <w:t xml:space="preserve">. </w:t>
      </w:r>
      <w:r>
        <w:t xml:space="preserve">Generation length estimates for each stock of G. morhua, M. aeglefinus, P. virens, C. harengus, P. platessa, and S. solea.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d56317b0-7c0d-4bd7-80be-63bbcc16b752" w:name="gl-nf-ts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d56317b0-7c0d-4bd7-80be-63bbcc16b752"/>
      <w:r>
        <w:rPr>
          <w:rFonts/>
          <w:b w:val="false"/>
        </w:rPr>
        <w:t xml:space="preserve">. </w:t>
      </w:r>
      <w:r>
        <w:t xml:space="preserve">Generation length estimates for every cohort for each species excluding the effects of fishing.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aca51ef4-afab-493a-b7bb-4368ca793eed" w:name="gl-fish-ts-plt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aca51ef4-afab-493a-b7bb-4368ca793eed"/>
      <w:r>
        <w:rPr>
          <w:rFonts/>
          <w:b w:val="false"/>
        </w:rPr>
        <w:t xml:space="preserve">. </w:t>
      </w:r>
      <w:r>
        <w:t xml:space="preserve">Generation length estimates for every cohort for each species including the effects of fishing.</w:t>
      </w:r>
    </w:p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4572000" cy="3657600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false"/>
        </w:rPr>
        <w:t xml:space="preserve">Figure A</w:t>
      </w:r>
      <w:bookmarkStart w:id="08d0c670-506a-4758-8ac6-c357eac57ea6" w:name="dub-ts"/>
      <w:r xmlns:w14="http://schemas.microsoft.com/office/word/2010/wordml">
        <w:rPr>
          <w:rFonts/>
          <w:b w:val="false"/>
        </w:rPr>
        <w:fldChar w:fldCharType="begin" w:dirty="true"/>
      </w:r>
      <w:r xmlns:w14="http://schemas.microsoft.com/office/word/2010/wordml">
        <w:rPr>
          <w:rFonts/>
          <w:b w:val="false"/>
        </w:rPr>
        <w:instrText xml:space="preserve" w:dirty="true">SEQ fig \* Arabic</w:instrText>
      </w:r>
      <w:r xmlns:w14="http://schemas.microsoft.com/office/word/2010/wordml">
        <w:rPr>
          <w:rFonts/>
          <w:b w:val="false"/>
        </w:rPr>
        <w:fldChar w:fldCharType="end" w:dirty="true"/>
      </w:r>
      <w:bookmarkEnd w:id="08d0c670-506a-4758-8ac6-c357eac57ea6"/>
      <w:r>
        <w:rPr>
          <w:rFonts/>
          <w:b w:val="false"/>
        </w:rPr>
        <w:t xml:space="preserve">. </w:t>
      </w:r>
      <w:r>
        <w:t xml:space="preserve">The number of stocks which doubled in size by a given year with no fishing mortality The dashed line represents the 77 stocks in the analysis.</w:t>
      </w:r>
    </w:p>
    <w:bookmarkEnd w:id="20"/>
    <w:sectPr w:rsidR="005E0C3D" w:rsidSect="00084E93">
      <w:footerReference r:id="rId10" w:type="even"/>
      <w:footerReference r:id="rId9" w:type="default"/>
      <w:pgSz w:h="15840" w:w="12240"/>
      <w:pgMar w:bottom="1417" w:footer="720" w:gutter="0" w:header="720" w:left="1417" w:right="1417" w:top="1417"/>
      <w:cols w:space="720"/>
      <w:type w:val="continuou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1342282442"/>
      <w:docPartObj>
        <w:docPartGallery w:val="Page Numbers (Bottom of Page)"/>
        <w:docPartUnique/>
      </w:docPartObj>
    </w:sdtPr>
    <w:sdtContent>
      <w:p w14:paraId="6239EE7F" w14:textId="77777777" w:rsidR="00676DF8" w:rsidRDefault="00676DF8" w:rsidP="00084E93">
        <w:pPr>
          <w:pStyle w:val="Pieddepag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637F6ADB" w14:textId="77777777" w:rsidR="00676DF8" w:rsidRDefault="00676DF8" w:rsidP="00676DF8">
    <w:pPr>
      <w:pStyle w:val="Pieddepage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928616856"/>
      <w:docPartObj>
        <w:docPartGallery w:val="Page Numbers (Bottom of Page)"/>
        <w:docPartUnique/>
      </w:docPartObj>
    </w:sdtPr>
    <w:sdtContent>
      <w:p w14:paraId="0B9A6E9D" w14:textId="77777777" w:rsidR="00084E93" w:rsidRDefault="00084E93" w:rsidP="00314E44">
        <w:pPr>
          <w:pStyle w:val="Pieddepag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14:paraId="3E923695" w14:textId="77777777" w:rsidR="00676DF8" w:rsidRDefault="00676DF8" w:rsidP="00676DF8">
    <w:pPr>
      <w:pStyle w:val="Pieddepage"/>
      <w:ind w:right="360" w:firstLine="360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72BCF93C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DB6426B4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980EB69C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428C5C96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034A7C7C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cs="Symbol" w:hAnsi="Symbol" w:hint="default"/>
      </w:rPr>
    </w:lvl>
  </w:abstractNum>
  <w:abstractNum w15:restartNumberingAfterBreak="0" w:abstractNumId="5">
    <w:nsid w:val="FFFFFF81"/>
    <w:multiLevelType w:val="singleLevel"/>
    <w:tmpl w:val="A412B48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6680BDE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2FD21302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F5AE942E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09B4C3AA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BC657B3"/>
    <w:multiLevelType w:val="multilevel"/>
    <w:tmpl w:val="040C001D"/>
    <w:numStyleLink w:val="Defaultul"/>
  </w:abstractNum>
  <w:abstractNum w15:restartNumberingAfterBreak="0" w:abstractNumId="11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15:restartNumberingAfterBreak="0" w:abstractNumId="12">
    <w:nsid w:val="170CD2DE"/>
    <w:multiLevelType w:val="multilevel"/>
    <w:tmpl w:val="A94065D6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3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4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5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hanging="360" w:left="360"/>
      </w:pPr>
      <w:rPr>
        <w:rFonts w:ascii="Times New Roman" w:cs="Times New Roman" w:hAnsi="Times New Roman" w:hint="default"/>
        <w:color w:themeColor="accent2" w:themeShade="BF" w:val="943634"/>
        <w:sz w:val="40"/>
      </w:rPr>
    </w:lvl>
    <w:lvl w:ilvl="1">
      <w:start w:val="1"/>
      <w:numFmt w:val="bullet"/>
      <w:lvlText w:val=""/>
      <w:lvlJc w:val="left"/>
      <w:pPr>
        <w:ind w:hanging="360" w:left="720"/>
      </w:pPr>
      <w:rPr>
        <w:rFonts w:ascii="Symbol" w:cs="Times New Roman" w:hAnsi="Symbol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hanging="360" w:left="1080"/>
      </w:pPr>
      <w:rPr>
        <w:rFonts w:ascii="Symbol" w:cs="Times New Roman" w:hAnsi="Symbol" w:hint="default"/>
        <w:color w:themeColor="accent5" w:themeTint="99" w:val="92CDDC"/>
        <w:sz w:val="24"/>
      </w:rPr>
    </w:lvl>
    <w:lvl w:ilvl="3">
      <w:start w:val="1"/>
      <w:numFmt w:val="bullet"/>
      <w:lvlText w:val="à"/>
      <w:lvlJc w:val="left"/>
      <w:pPr>
        <w:ind w:hanging="360" w:left="1440"/>
      </w:pPr>
      <w:rPr>
        <w:rFonts w:ascii="Wingdings" w:cs="Times New Roman" w:hAnsi="Wingdings" w:hint="default"/>
        <w:color w:themeColor="text1" w:val="000000"/>
      </w:r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15:restartNumberingAfterBreak="0" w:abstractNumId="16">
    <w:nsid w:val="289B7C2A"/>
    <w:multiLevelType w:val="multilevel"/>
    <w:tmpl w:val="4B88F872"/>
    <w:numStyleLink w:val="Defaultol"/>
  </w:abstractNum>
  <w:abstractNum w15:restartNumberingAfterBreak="0" w:abstractNumId="17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8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9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2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21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22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23">
    <w:nsid w:val="78191783"/>
    <w:multiLevelType w:val="multilevel"/>
    <w:tmpl w:val="4B88F872"/>
    <w:lvl w:ilvl="0">
      <w:start w:val="1"/>
      <w:numFmt w:val="decimal"/>
      <w:pStyle w:val="Titre1"/>
      <w:lvlText w:val="%1."/>
      <w:lvlJc w:val="left"/>
      <w:pPr>
        <w:ind w:hanging="360" w:left="360"/>
      </w:pPr>
    </w:lvl>
    <w:lvl w:ilvl="1">
      <w:start w:val="1"/>
      <w:numFmt w:val="decimal"/>
      <w:pStyle w:val="Titre2"/>
      <w:lvlText w:val="%1.%2."/>
      <w:lvlJc w:val="left"/>
      <w:pPr>
        <w:ind w:hanging="432" w:left="792"/>
      </w:pPr>
    </w:lvl>
    <w:lvl w:ilvl="2">
      <w:start w:val="1"/>
      <w:numFmt w:val="decimal"/>
      <w:pStyle w:val="Titre3"/>
      <w:lvlText w:val="%1.%2.%3."/>
      <w:lvlJc w:val="left"/>
      <w:pPr>
        <w:ind w:hanging="504" w:left="1224"/>
      </w:pPr>
    </w:lvl>
    <w:lvl w:ilvl="3">
      <w:start w:val="1"/>
      <w:numFmt w:val="decimal"/>
      <w:pStyle w:val="Titre4"/>
      <w:lvlText w:val="%1.%2.%3.%4."/>
      <w:lvlJc w:val="left"/>
      <w:pPr>
        <w:ind w:hanging="648" w:left="1728"/>
      </w:pPr>
    </w:lvl>
    <w:lvl w:ilvl="4">
      <w:start w:val="1"/>
      <w:numFmt w:val="decimal"/>
      <w:pStyle w:val="Titre5"/>
      <w:lvlText w:val="%1.%2.%3.%4.%5."/>
      <w:lvlJc w:val="left"/>
      <w:pPr>
        <w:ind w:hanging="792" w:left="2232"/>
      </w:pPr>
    </w:lvl>
    <w:lvl w:ilvl="5">
      <w:start w:val="1"/>
      <w:numFmt w:val="decimal"/>
      <w:pStyle w:val="Titre6"/>
      <w:lvlText w:val="%1.%2.%3.%4.%5.%6."/>
      <w:lvlJc w:val="left"/>
      <w:pPr>
        <w:ind w:hanging="936" w:left="2736"/>
      </w:pPr>
    </w:lvl>
    <w:lvl w:ilvl="6">
      <w:start w:val="1"/>
      <w:numFmt w:val="decimal"/>
      <w:pStyle w:val="Titre7"/>
      <w:lvlText w:val="%1.%2.%3.%4.%5.%6.%7."/>
      <w:lvlJc w:val="left"/>
      <w:pPr>
        <w:ind w:hanging="1080" w:left="3240"/>
      </w:pPr>
    </w:lvl>
    <w:lvl w:ilvl="7">
      <w:start w:val="1"/>
      <w:numFmt w:val="decimal"/>
      <w:pStyle w:val="Titre8"/>
      <w:lvlText w:val="%1.%2.%3.%4.%5.%6.%7.%8."/>
      <w:lvlJc w:val="left"/>
      <w:pPr>
        <w:ind w:hanging="1224" w:left="3744"/>
      </w:pPr>
    </w:lvl>
    <w:lvl w:ilvl="8">
      <w:start w:val="1"/>
      <w:numFmt w:val="decimal"/>
      <w:pStyle w:val="Titre9"/>
      <w:lvlText w:val="%1.%2.%3.%4.%5.%6.%7.%8.%9."/>
      <w:lvlJc w:val="left"/>
      <w:pPr>
        <w:ind w:hanging="1440" w:left="4320"/>
      </w:pPr>
    </w:lvl>
  </w:abstractNum>
  <w:abstractNum w15:restartNumberingAfterBreak="0" w:abstractNumId="24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303920866" w:numId="1">
    <w:abstractNumId w:val="12"/>
  </w:num>
  <w:num w16cid:durableId="370619249" w:numId="2">
    <w:abstractNumId w:val="4"/>
  </w:num>
  <w:num w16cid:durableId="1579317320" w:numId="3">
    <w:abstractNumId w:val="5"/>
  </w:num>
  <w:num w16cid:durableId="227770361" w:numId="4">
    <w:abstractNumId w:val="6"/>
  </w:num>
  <w:num w16cid:durableId="567961276" w:numId="5">
    <w:abstractNumId w:val="7"/>
  </w:num>
  <w:num w16cid:durableId="445463846" w:numId="6">
    <w:abstractNumId w:val="9"/>
  </w:num>
  <w:num w16cid:durableId="1839886680" w:numId="7">
    <w:abstractNumId w:val="0"/>
  </w:num>
  <w:num w16cid:durableId="1598489038" w:numId="8">
    <w:abstractNumId w:val="1"/>
  </w:num>
  <w:num w16cid:durableId="425031245" w:numId="9">
    <w:abstractNumId w:val="2"/>
  </w:num>
  <w:num w16cid:durableId="115832037" w:numId="10">
    <w:abstractNumId w:val="3"/>
  </w:num>
  <w:num w16cid:durableId="550314296" w:numId="11">
    <w:abstractNumId w:val="8"/>
  </w:num>
  <w:num w16cid:durableId="572743150" w:numId="12">
    <w:abstractNumId w:val="22"/>
  </w:num>
  <w:num w16cid:durableId="1911959498" w:numId="13">
    <w:abstractNumId w:val="21"/>
  </w:num>
  <w:num w16cid:durableId="1400664278" w:numId="14">
    <w:abstractNumId w:val="20"/>
  </w:num>
  <w:num w16cid:durableId="797575161" w:numId="15">
    <w:abstractNumId w:val="19"/>
  </w:num>
  <w:num w16cid:durableId="1332903906" w:numId="16">
    <w:abstractNumId w:val="13"/>
  </w:num>
  <w:num w16cid:durableId="293290679" w:numId="17">
    <w:abstractNumId w:val="14"/>
  </w:num>
  <w:num w16cid:durableId="204610571" w:numId="18">
    <w:abstractNumId w:val="24"/>
  </w:num>
  <w:num w16cid:durableId="218170936" w:numId="19">
    <w:abstractNumId w:val="18"/>
  </w:num>
  <w:num w16cid:durableId="1539315709" w:numId="20">
    <w:abstractNumId w:val="23"/>
  </w:num>
  <w:num w16cid:durableId="684096350" w:numId="21">
    <w:abstractNumId w:val="11"/>
  </w:num>
  <w:num w16cid:durableId="1375154319" w:numId="22">
    <w:abstractNumId w:val="15"/>
  </w:num>
  <w:num w16cid:durableId="489449184" w:numId="23">
    <w:abstractNumId w:val="17"/>
  </w:num>
  <w:num w16cid:durableId="701327074" w:numId="24">
    <w:abstractNumId w:val="10"/>
  </w:num>
  <w:num w16cid:durableId="1360856025" w:numId="25">
    <w:abstractNumId w:val="16"/>
  </w:num>
  <w:num w:numId="1000">
    <w:abstractNumId w:val="990"/>
  </w:num>
</w:numbering>
</file>

<file path=word/settings.xml><?xml version="1.0" encoding="utf-8"?>
<w:settings xmlns:w="http://schemas.openxmlformats.org/wordprocessingml/2006/main">
  <w:zoom w:percent="77"/>
  <w:defaultTabStop w:val="720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Titre1" w:type="paragraph">
    <w:name w:val="heading 1"/>
    <w:basedOn w:val="Normal"/>
    <w:next w:val="Corpsdetexte"/>
    <w:uiPriority w:val="9"/>
    <w:qFormat/>
    <w:rsid w:val="009137D8"/>
    <w:pPr>
      <w:keepNext/>
      <w:keepLines/>
      <w:numPr>
        <w:numId w:val="20"/>
      </w:numPr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text1" w:val="000000"/>
      <w:sz w:val="32"/>
      <w:szCs w:val="32"/>
    </w:rPr>
  </w:style>
  <w:style w:styleId="Titre2" w:type="paragraph">
    <w:name w:val="heading 2"/>
    <w:basedOn w:val="Normal"/>
    <w:next w:val="Corpsdetexte"/>
    <w:uiPriority w:val="9"/>
    <w:unhideWhenUsed/>
    <w:qFormat/>
    <w:rsid w:val="009137D8"/>
    <w:pPr>
      <w:keepNext/>
      <w:keepLines/>
      <w:numPr>
        <w:ilvl w:val="1"/>
        <w:numId w:val="20"/>
      </w:numPr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text1" w:val="000000"/>
      <w:sz w:val="32"/>
      <w:szCs w:val="32"/>
    </w:rPr>
  </w:style>
  <w:style w:styleId="Titre3" w:type="paragraph">
    <w:name w:val="heading 3"/>
    <w:basedOn w:val="Normal"/>
    <w:next w:val="Corpsdetexte"/>
    <w:uiPriority w:val="9"/>
    <w:unhideWhenUsed/>
    <w:qFormat/>
    <w:rsid w:val="009137D8"/>
    <w:pPr>
      <w:keepNext/>
      <w:keepLines/>
      <w:numPr>
        <w:ilvl w:val="2"/>
        <w:numId w:val="20"/>
      </w:numPr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text1" w:val="000000"/>
      <w:sz w:val="28"/>
      <w:szCs w:val="28"/>
    </w:rPr>
  </w:style>
  <w:style w:styleId="Titre4" w:type="paragraph">
    <w:name w:val="heading 4"/>
    <w:basedOn w:val="Normal"/>
    <w:next w:val="Corpsdetexte"/>
    <w:uiPriority w:val="9"/>
    <w:unhideWhenUsed/>
    <w:qFormat/>
    <w:rsid w:val="009137D8"/>
    <w:pPr>
      <w:keepNext/>
      <w:keepLines/>
      <w:numPr>
        <w:ilvl w:val="3"/>
        <w:numId w:val="20"/>
      </w:numPr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text1" w:val="000000"/>
    </w:rPr>
  </w:style>
  <w:style w:styleId="Titre5" w:type="paragraph">
    <w:name w:val="heading 5"/>
    <w:basedOn w:val="Normal"/>
    <w:next w:val="Corpsdetexte"/>
    <w:uiPriority w:val="9"/>
    <w:unhideWhenUsed/>
    <w:qFormat/>
    <w:rsid w:val="009137D8"/>
    <w:pPr>
      <w:keepNext/>
      <w:keepLines/>
      <w:numPr>
        <w:ilvl w:val="4"/>
        <w:numId w:val="20"/>
      </w:numPr>
      <w:spacing w:after="0" w:before="200"/>
      <w:outlineLvl w:val="4"/>
    </w:pPr>
    <w:rPr>
      <w:rFonts w:asciiTheme="majorHAnsi" w:cstheme="majorBidi" w:eastAsiaTheme="majorEastAsia" w:hAnsiTheme="majorHAnsi"/>
      <w:i/>
      <w:iCs/>
      <w:color w:themeColor="text1" w:val="000000"/>
    </w:rPr>
  </w:style>
  <w:style w:styleId="Titre6" w:type="paragraph">
    <w:name w:val="heading 6"/>
    <w:basedOn w:val="Normal"/>
    <w:next w:val="Corpsdetexte"/>
    <w:uiPriority w:val="9"/>
    <w:unhideWhenUsed/>
    <w:qFormat/>
    <w:rsid w:val="009137D8"/>
    <w:pPr>
      <w:keepNext/>
      <w:keepLines/>
      <w:numPr>
        <w:ilvl w:val="5"/>
        <w:numId w:val="20"/>
      </w:numPr>
      <w:spacing w:after="0" w:before="200"/>
      <w:outlineLvl w:val="5"/>
    </w:pPr>
    <w:rPr>
      <w:rFonts w:asciiTheme="majorHAnsi" w:cstheme="majorBidi" w:eastAsiaTheme="majorEastAsia" w:hAnsiTheme="majorHAnsi"/>
      <w:color w:themeColor="text1" w:val="000000"/>
    </w:rPr>
  </w:style>
  <w:style w:styleId="Titre7" w:type="paragraph">
    <w:name w:val="heading 7"/>
    <w:basedOn w:val="Normal"/>
    <w:next w:val="Corpsdetexte"/>
    <w:uiPriority w:val="9"/>
    <w:unhideWhenUsed/>
    <w:qFormat/>
    <w:rsid w:val="009137D8"/>
    <w:pPr>
      <w:keepNext/>
      <w:keepLines/>
      <w:numPr>
        <w:ilvl w:val="6"/>
        <w:numId w:val="20"/>
      </w:numPr>
      <w:spacing w:after="0" w:before="200"/>
      <w:outlineLvl w:val="6"/>
    </w:pPr>
    <w:rPr>
      <w:rFonts w:asciiTheme="majorHAnsi" w:cstheme="majorBidi" w:eastAsiaTheme="majorEastAsia" w:hAnsiTheme="majorHAnsi"/>
      <w:color w:themeColor="text1" w:val="000000"/>
    </w:rPr>
  </w:style>
  <w:style w:styleId="Titre8" w:type="paragraph">
    <w:name w:val="heading 8"/>
    <w:basedOn w:val="Normal"/>
    <w:next w:val="Corpsdetexte"/>
    <w:uiPriority w:val="9"/>
    <w:unhideWhenUsed/>
    <w:qFormat/>
    <w:rsid w:val="009137D8"/>
    <w:pPr>
      <w:keepNext/>
      <w:keepLines/>
      <w:numPr>
        <w:ilvl w:val="7"/>
        <w:numId w:val="20"/>
      </w:numPr>
      <w:spacing w:after="0" w:before="200"/>
      <w:outlineLvl w:val="7"/>
    </w:pPr>
    <w:rPr>
      <w:rFonts w:asciiTheme="majorHAnsi" w:cstheme="majorBidi" w:eastAsiaTheme="majorEastAsia" w:hAnsiTheme="majorHAnsi"/>
      <w:color w:themeColor="text1" w:val="000000"/>
    </w:rPr>
  </w:style>
  <w:style w:styleId="Titre9" w:type="paragraph">
    <w:name w:val="heading 9"/>
    <w:basedOn w:val="Normal"/>
    <w:next w:val="Corpsdetexte"/>
    <w:uiPriority w:val="9"/>
    <w:unhideWhenUsed/>
    <w:qFormat/>
    <w:rsid w:val="009137D8"/>
    <w:pPr>
      <w:keepNext/>
      <w:keepLines/>
      <w:numPr>
        <w:ilvl w:val="8"/>
        <w:numId w:val="20"/>
      </w:numPr>
      <w:spacing w:after="0" w:before="200"/>
      <w:outlineLvl w:val="8"/>
    </w:pPr>
    <w:rPr>
      <w:rFonts w:asciiTheme="majorHAnsi" w:cstheme="majorBidi" w:eastAsiaTheme="majorEastAsia" w:hAnsiTheme="majorHAnsi"/>
      <w:color w:themeColor="text1" w:val="00000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Corpsdetexte" w:type="paragraph">
    <w:name w:val="Body Text"/>
    <w:basedOn w:val="Normal"/>
    <w:link w:val="CorpsdetexteCar"/>
    <w:qFormat/>
    <w:pPr>
      <w:spacing w:after="180" w:before="180"/>
    </w:pPr>
  </w:style>
  <w:style w:customStyle="1" w:styleId="FirstParagraph" w:type="paragraph">
    <w:name w:val="First Paragraph"/>
    <w:basedOn w:val="Corpsdetexte"/>
    <w:next w:val="Corpsdetexte"/>
    <w:qFormat/>
  </w:style>
  <w:style w:customStyle="1" w:styleId="Compact" w:type="paragraph">
    <w:name w:val="Compact"/>
    <w:basedOn w:val="Corpsdetexte"/>
    <w:qFormat/>
    <w:pPr>
      <w:spacing w:after="36" w:before="36"/>
    </w:pPr>
  </w:style>
  <w:style w:styleId="Titre" w:type="paragraph">
    <w:name w:val="Title"/>
    <w:basedOn w:val="Normal"/>
    <w:next w:val="Corpsdetexte"/>
    <w:qFormat/>
    <w:rsid w:val="009137D8"/>
    <w:pPr>
      <w:keepNext/>
      <w:keepLines/>
      <w:pBdr>
        <w:bottom w:color="auto" w:space="1" w:sz="4" w:val="single"/>
      </w:pBdr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text1" w:val="000000"/>
      <w:sz w:val="36"/>
      <w:szCs w:val="36"/>
    </w:rPr>
  </w:style>
  <w:style w:styleId="Sous-titre" w:type="paragraph">
    <w:name w:val="Subtitle"/>
    <w:basedOn w:val="Titre"/>
    <w:next w:val="Corpsdetexte"/>
    <w:qFormat/>
    <w:rsid w:val="009137D8"/>
    <w:pPr>
      <w:pBdr>
        <w:bottom w:color="auto" w:space="0" w:sz="0" w:val="none"/>
      </w:pBdr>
      <w:spacing w:before="240"/>
    </w:pPr>
    <w:rPr>
      <w:sz w:val="30"/>
      <w:szCs w:val="30"/>
    </w:rPr>
  </w:style>
  <w:style w:customStyle="1" w:styleId="Author" w:type="paragraph">
    <w:name w:val="Author"/>
    <w:next w:val="Corpsdetexte"/>
    <w:qFormat/>
    <w:pPr>
      <w:keepNext/>
      <w:keepLines/>
      <w:jc w:val="center"/>
    </w:pPr>
  </w:style>
  <w:style w:styleId="Date" w:type="paragraph">
    <w:name w:val="Date"/>
    <w:next w:val="Corpsdetex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Corpsdetexte"/>
    <w:qFormat/>
    <w:pPr>
      <w:keepNext/>
      <w:keepLines/>
      <w:spacing w:after="300" w:before="300"/>
    </w:pPr>
    <w:rPr>
      <w:sz w:val="20"/>
      <w:szCs w:val="20"/>
    </w:rPr>
  </w:style>
  <w:style w:styleId="Bibliographie" w:type="paragraph">
    <w:name w:val="Bibliography"/>
    <w:basedOn w:val="Normal"/>
    <w:qFormat/>
  </w:style>
  <w:style w:styleId="Normalcentr" w:type="paragraph">
    <w:name w:val="Block Text"/>
    <w:basedOn w:val="Corpsdetexte"/>
    <w:next w:val="Corpsdetexte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Notedebasdepag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rsid w:val="00A33FE1"/>
    <w:tblPr>
      <w:tblStyleRowBandSize w:val="1"/>
      <w:tblInd w:type="dxa" w:w="0"/>
      <w:tblBorders>
        <w:bottom w:color="000000" w:space="0" w:sz="4" w:themeColor="text1" w:val="single"/>
      </w:tblBorders>
      <w:tblCellMar>
        <w:top w:type="dxa" w:w="0"/>
        <w:left w:type="dxa" w:w="108"/>
        <w:bottom w:type="dxa" w:w="0"/>
        <w:right w:type="dxa" w:w="108"/>
      </w:tblCellMar>
    </w:tblPr>
    <w:tcPr>
      <w:shd w:color="auto" w:fill="auto" w:val="clear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color="000000" w:space="0" w:sz="4" w:themeColor="text1" w:val="single"/>
        </w:tcBorders>
      </w:tcPr>
    </w:tblStylePr>
    <w:tblStylePr w:type="firstCol">
      <w:tblPr/>
      <w:tcPr>
        <w:tcBorders>
          <w:right w:color="000000" w:space="0" w:sz="4" w:themeColor="text1" w:val="single"/>
        </w:tcBorders>
        <w:shd w:color="auto" w:fill="auto" w:val="clear"/>
      </w:tcPr>
    </w:tblStylePr>
    <w:tblStylePr w:type="band1Horz">
      <w:tblPr/>
      <w:tcPr>
        <w:shd w:color="auto" w:fill="EEECE1" w:themeFill="background2" w:val="clear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Lgende" w:type="paragraph">
    <w:name w:val="caption"/>
    <w:basedOn w:val="Normal"/>
    <w:link w:val="LgendeCar"/>
    <w:pPr>
      <w:spacing w:after="120"/>
    </w:pPr>
    <w:rPr>
      <w:i/>
    </w:rPr>
  </w:style>
  <w:style w:customStyle="1" w:styleId="TableCaption" w:type="paragraph">
    <w:name w:val="Table Caption"/>
    <w:basedOn w:val="Lgende"/>
    <w:rsid w:val="00A33FE1"/>
    <w:pPr>
      <w:jc w:val="center"/>
    </w:pPr>
  </w:style>
  <w:style w:customStyle="1" w:styleId="ImageCaption" w:type="paragraph">
    <w:name w:val="Image Caption"/>
    <w:basedOn w:val="Lgende"/>
    <w:rsid w:val="00A33FE1"/>
    <w:pPr>
      <w:widowControl w:val="0"/>
      <w:jc w:val="center"/>
    </w:pPr>
  </w:style>
  <w:style w:customStyle="1" w:styleId="Figure" w:type="paragraph">
    <w:name w:val="Figure"/>
    <w:basedOn w:val="Normal"/>
    <w:rsid w:val="009B2D46"/>
    <w:pPr>
      <w:keepNext/>
      <w:keepLines/>
      <w:spacing w:before="60"/>
      <w:jc w:val="center"/>
    </w:pPr>
  </w:style>
  <w:style w:customStyle="1" w:styleId="CaptionedFigure" w:type="paragraph">
    <w:name w:val="Captioned Figure"/>
    <w:basedOn w:val="Figure"/>
    <w:rsid w:val="00A33FE1"/>
    <w:pPr>
      <w:keepNext w:val="0"/>
      <w:keepLines w:val="0"/>
      <w:widowControl w:val="0"/>
    </w:pPr>
  </w:style>
  <w:style w:customStyle="1" w:styleId="LgendeCar" w:type="character">
    <w:name w:val="Légende Car"/>
    <w:basedOn w:val="Policepardfaut"/>
    <w:link w:val="Lgende"/>
  </w:style>
  <w:style w:customStyle="1" w:styleId="VerbatimChar" w:type="character">
    <w:name w:val="Verbatim Char"/>
    <w:basedOn w:val="LgendeCar"/>
    <w:rsid w:val="009137D8"/>
    <w:rPr>
      <w:rFonts w:ascii="Consolas" w:hAnsi="Consolas"/>
      <w:color w:val="C00000"/>
      <w:sz w:val="22"/>
      <w:u w:val="none"/>
      <w:bdr w:color="auto" w:space="0" w:sz="0" w:val="none"/>
      <w:shd w:color="auto" w:fill="F2F2F2" w:themeFill="background1" w:themeFillShade="F2" w:val="clear"/>
    </w:rPr>
  </w:style>
  <w:style w:styleId="Appelnotedebasdep" w:type="character">
    <w:name w:val="footnote reference"/>
    <w:basedOn w:val="LgendeCar"/>
    <w:rPr>
      <w:vertAlign w:val="superscript"/>
    </w:rPr>
  </w:style>
  <w:style w:styleId="Lienhypertexte" w:type="character">
    <w:name w:val="Hyperlink"/>
    <w:basedOn w:val="LgendeCar"/>
    <w:rsid w:val="009137D8"/>
    <w:rPr>
      <w:color w:val="C00000"/>
    </w:rPr>
  </w:style>
  <w:style w:styleId="En-ttedetabledesmatires" w:type="paragraph">
    <w:name w:val="TOC Heading"/>
    <w:basedOn w:val="Titre1"/>
    <w:next w:val="Corpsdetexte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customStyle="1" w:styleId="CorpsdetexteCar" w:type="character">
    <w:name w:val="Corps de texte Car"/>
    <w:basedOn w:val="Policepardfaut"/>
    <w:link w:val="Corpsdetexte"/>
    <w:rsid w:val="009137D8"/>
  </w:style>
  <w:style w:styleId="Paragraphedeliste" w:type="paragraph">
    <w:name w:val="List Paragraph"/>
    <w:basedOn w:val="Normal"/>
    <w:rsid w:val="005E0C3D"/>
    <w:pPr>
      <w:ind w:left="720"/>
      <w:contextualSpacing/>
    </w:pPr>
  </w:style>
  <w:style w:customStyle="1" w:styleId="Defaultul" w:type="numbering">
    <w:name w:val="Default ul"/>
    <w:basedOn w:val="Aucuneliste"/>
    <w:uiPriority w:val="99"/>
    <w:rsid w:val="005E0C3D"/>
    <w:pPr>
      <w:numPr>
        <w:numId w:val="22"/>
      </w:numPr>
    </w:pPr>
  </w:style>
  <w:style w:customStyle="1" w:styleId="Defaultol" w:type="numbering">
    <w:name w:val="Default ol"/>
    <w:basedOn w:val="Aucuneliste"/>
    <w:uiPriority w:val="99"/>
    <w:rsid w:val="005E0C3D"/>
    <w:pPr>
      <w:numPr>
        <w:numId w:val="23"/>
      </w:numPr>
    </w:pPr>
  </w:style>
  <w:style w:styleId="Pieddepage" w:type="paragraph">
    <w:name w:val="footer"/>
    <w:basedOn w:val="Normal"/>
    <w:link w:val="PieddepageCar"/>
    <w:unhideWhenUsed/>
    <w:rsid w:val="00676DF8"/>
    <w:pPr>
      <w:tabs>
        <w:tab w:pos="4536" w:val="center"/>
        <w:tab w:pos="9072" w:val="right"/>
      </w:tabs>
      <w:spacing w:after="0"/>
    </w:pPr>
  </w:style>
  <w:style w:customStyle="1" w:styleId="PieddepageCar" w:type="character">
    <w:name w:val="Pied de page Car"/>
    <w:basedOn w:val="Policepardfaut"/>
    <w:link w:val="Pieddepage"/>
    <w:rsid w:val="00676DF8"/>
  </w:style>
  <w:style w:styleId="Numrodepage" w:type="character">
    <w:name w:val="page number"/>
    <w:basedOn w:val="Policepardfaut"/>
    <w:semiHidden/>
    <w:unhideWhenUsed/>
    <w:rsid w:val="00676DF8"/>
  </w:style>
  <w:style w:styleId="En-tte" w:type="paragraph">
    <w:name w:val="header"/>
    <w:basedOn w:val="Normal"/>
    <w:link w:val="En-tteCar"/>
    <w:unhideWhenUsed/>
    <w:rsid w:val="003F65B2"/>
    <w:pPr>
      <w:tabs>
        <w:tab w:pos="4536" w:val="center"/>
        <w:tab w:pos="9072" w:val="right"/>
      </w:tabs>
      <w:spacing w:after="0"/>
    </w:pPr>
  </w:style>
  <w:style w:customStyle="1" w:styleId="En-tteCar" w:type="character">
    <w:name w:val="En-tête Car"/>
    <w:basedOn w:val="Policepardfaut"/>
    <w:link w:val="En-tte"/>
    <w:rsid w:val="003F65B2"/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
<Relationships  xmlns="http://schemas.openxmlformats.org/package/2006/relationships">
<Relationship Id="rId1" Type="http://schemas.openxmlformats.org/officeDocument/2006/relationships/numbering" Target="numbering.xml"/>
<Relationship Id="rId2" Type="http://schemas.openxmlformats.org/officeDocument/2006/relationships/styles" Target="styles.xml"/>
<Relationship Id="rId3" Type="http://schemas.openxmlformats.org/officeDocument/2006/relationships/settings" Target="settings.xml"/>
<Relationship Id="rId4" Type="http://schemas.openxmlformats.org/officeDocument/2006/relationships/webSettings" Target="webSettings.xml"/>
<Relationship Id="rId5" Type="http://schemas.openxmlformats.org/officeDocument/2006/relationships/fontTable" Target="fontTable.xml"/>
<Relationship Id="rId6" Type="http://schemas.openxmlformats.org/officeDocument/2006/relationships/theme" Target="theme/theme1.xml"/>
<Relationship Id="rId7" Type="http://schemas.openxmlformats.org/officeDocument/2006/relationships/footnotes" Target="footnotes.xml"/>
<Relationship Id="rId8" Type="http://schemas.openxmlformats.org/officeDocument/2006/relationships/comments" Target="comments.xml"/>
<Relationship Id="rId9" Type="http://schemas.openxmlformats.org/officeDocument/2006/relationships/footer" Target="footer2.xml"/>
<Relationship Id="rId10" Type="http://schemas.openxmlformats.org/officeDocument/2006/relationships/footer" Target="footer1.xml"/>
<Relationship Id="rId11" Type="http://schemas.openxmlformats.org/officeDocument/2006/relationships/image" Target="media/dd448402288981d568ad5439b12f3039e997855a.png"/>
<Relationship Id="rId12" Type="http://schemas.openxmlformats.org/officeDocument/2006/relationships/image" Target="media/2a96413dec696f1d985f0a11dc5c0519fc74bd90.png"/>
<Relationship Id="rId13" Type="http://schemas.openxmlformats.org/officeDocument/2006/relationships/image" Target="media/983a92adfffedbb8450255ebbd8b0907c312a0cd.png"/>
<Relationship Id="rId14" Type="http://schemas.openxmlformats.org/officeDocument/2006/relationships/image" Target="media/73ec30ebb2dd3879a59028e395523dbb52ac4a4e.png"/>
<Relationship Id="rId15" Type="http://schemas.openxmlformats.org/officeDocument/2006/relationships/image" Target="media/deb42015194743ce0275629449cce61e723ec905.png"/>
<Relationship Id="rId16" Type="http://schemas.openxmlformats.org/officeDocument/2006/relationships/image" Target="media/1f64911ad2c0d6df16ed450ab850e5b1d33774cc.png"/>
<Relationship Id="rId17" Type="http://schemas.openxmlformats.org/officeDocument/2006/relationships/image" Target="media/55356a98330ef0296d01fecb8dd5197aa9747b62.png"/>
<Relationship Id="rId18" Type="http://schemas.openxmlformats.org/officeDocument/2006/relationships/image" Target="media/a30ea3fe0e227c1693dc019b26849216b6f2e865.png"/>
<Relationship Id="rId19" Type="http://schemas.openxmlformats.org/officeDocument/2006/relationships/image" Target="media/f641b7ebb1441063bcecd86fa0a5b65eed698383.png"/>
</Relationships>
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104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2024-12-20T18:44:11Z</dcterms:created>
  <dcterms:modified xsi:type="dcterms:W3CDTF">2024-12-20T14:44:11Z</dcterms:modified>
  <cp:lastModifiedB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